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4C1C7F">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451F214A"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832FB2" w:rsidRPr="00F35277">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7FA76C7E"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832FB2" w:rsidRPr="00832FB2">
              <w:rPr>
                <w:rFonts w:ascii="Times New Roman" w:hAnsi="Times New Roman" w:cs="Times New Roman"/>
                <w:b/>
                <w:bCs/>
                <w:sz w:val="20"/>
                <w:szCs w:val="20"/>
              </w:rPr>
              <w:t xml:space="preserve">Performance </w:t>
            </w:r>
            <w:r w:rsidR="004C1C7F">
              <w:rPr>
                <w:rFonts w:ascii="Times New Roman" w:hAnsi="Times New Roman" w:cs="Times New Roman"/>
                <w:b/>
                <w:bCs/>
                <w:sz w:val="20"/>
                <w:szCs w:val="20"/>
              </w:rPr>
              <w:t>M</w:t>
            </w:r>
            <w:r w:rsidR="00832FB2" w:rsidRPr="00832FB2">
              <w:rPr>
                <w:rFonts w:ascii="Times New Roman" w:hAnsi="Times New Roman" w:cs="Times New Roman"/>
                <w:b/>
                <w:bCs/>
                <w:sz w:val="20"/>
                <w:szCs w:val="20"/>
              </w:rPr>
              <w:t>anagement</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109E258F"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262DD0" w:rsidRPr="004C1C7F">
              <w:rPr>
                <w:rFonts w:ascii="Times New Roman" w:hAnsi="Times New Roman" w:cs="Times New Roman"/>
                <w:bCs/>
                <w:sz w:val="20"/>
                <w:szCs w:val="20"/>
              </w:rPr>
              <w:t>Tatjana Stevanović,</w:t>
            </w:r>
            <w:r w:rsidR="004C1C7F" w:rsidRPr="004C1C7F">
              <w:rPr>
                <w:rFonts w:ascii="Times New Roman" w:hAnsi="Times New Roman" w:cs="Times New Roman"/>
                <w:bCs/>
                <w:sz w:val="20"/>
                <w:szCs w:val="20"/>
              </w:rPr>
              <w:t xml:space="preserve"> PhD,</w:t>
            </w:r>
            <w:r w:rsidR="00262DD0" w:rsidRPr="004C1C7F">
              <w:rPr>
                <w:rFonts w:ascii="Times New Roman" w:hAnsi="Times New Roman" w:cs="Times New Roman"/>
                <w:bCs/>
                <w:sz w:val="20"/>
                <w:szCs w:val="20"/>
              </w:rPr>
              <w:t xml:space="preserve"> Bojana Novićević Čečević</w:t>
            </w:r>
            <w:r w:rsidR="004C1C7F" w:rsidRPr="004C1C7F">
              <w:rPr>
                <w:rFonts w:ascii="Times New Roman" w:hAnsi="Times New Roman" w:cs="Times New Roman"/>
                <w:bCs/>
                <w:sz w:val="20"/>
                <w:szCs w:val="20"/>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0AB69D5E"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F35277">
              <w:rPr>
                <w:rFonts w:ascii="Times New Roman" w:hAnsi="Times New Roman" w:cs="Times New Roman"/>
                <w:sz w:val="20"/>
                <w:szCs w:val="20"/>
              </w:rPr>
              <w:t>E</w:t>
            </w:r>
            <w:r w:rsidR="00262DD0" w:rsidRPr="00262DD0">
              <w:rPr>
                <w:rFonts w:ascii="Times New Roman" w:hAnsi="Times New Roman" w:cs="Times New Roman"/>
                <w:sz w:val="20"/>
                <w:szCs w:val="20"/>
              </w:rPr>
              <w:t>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1E1392A7" w:rsidR="00641FAC" w:rsidRPr="004C1C7F"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4C1C7F">
              <w:rPr>
                <w:rFonts w:ascii="Times New Roman" w:hAnsi="Times New Roman" w:cs="Times New Roman"/>
                <w:bCs/>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2387159A" w:rsidR="00757089" w:rsidRPr="00833B89" w:rsidRDefault="00833B89" w:rsidP="00CA06F0">
            <w:pPr>
              <w:tabs>
                <w:tab w:val="left" w:pos="567"/>
              </w:tabs>
              <w:spacing w:before="60" w:after="60"/>
              <w:jc w:val="both"/>
              <w:rPr>
                <w:iCs/>
                <w:sz w:val="20"/>
                <w:szCs w:val="20"/>
              </w:rPr>
            </w:pPr>
            <w:r w:rsidRPr="00833B89">
              <w:rPr>
                <w:sz w:val="20"/>
                <w:szCs w:val="20"/>
              </w:rPr>
              <w:t>The aim of this course is to provide students with fundamental knowledge of both traditional and contemporary performance measures, as well as an understanding of their role in managing modern enterprises. Particular emphasis is placed on developing students’ competencies in designing performance measurement systems aligned with corporate strategy and key success factors. Through this course, students acquire the knowledge and skills necessary to measure, analyze, and manage organizational performance, including the application of contemporary approaches such as lean business concepts.</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207DC3F0" w14:textId="77777777" w:rsidR="00833B89" w:rsidRPr="00833B89" w:rsidRDefault="00833B89" w:rsidP="00833B89">
            <w:pPr>
              <w:tabs>
                <w:tab w:val="left" w:pos="567"/>
              </w:tabs>
              <w:spacing w:before="60" w:after="60"/>
              <w:rPr>
                <w:sz w:val="20"/>
                <w:szCs w:val="20"/>
              </w:rPr>
            </w:pPr>
            <w:r w:rsidRPr="00833B89">
              <w:rPr>
                <w:sz w:val="20"/>
                <w:szCs w:val="20"/>
              </w:rPr>
              <w:t>Students will be able to:</w:t>
            </w:r>
          </w:p>
          <w:p w14:paraId="13D29958" w14:textId="77777777" w:rsidR="00833B89" w:rsidRPr="00833B89" w:rsidRDefault="00833B89" w:rsidP="004C1C7F">
            <w:pPr>
              <w:numPr>
                <w:ilvl w:val="0"/>
                <w:numId w:val="11"/>
              </w:numPr>
              <w:tabs>
                <w:tab w:val="clear" w:pos="720"/>
                <w:tab w:val="num" w:pos="360"/>
                <w:tab w:val="left" w:pos="567"/>
              </w:tabs>
              <w:spacing w:before="60" w:after="60"/>
              <w:ind w:left="360"/>
              <w:rPr>
                <w:sz w:val="20"/>
                <w:szCs w:val="20"/>
              </w:rPr>
            </w:pPr>
            <w:r w:rsidRPr="00833B89">
              <w:rPr>
                <w:sz w:val="20"/>
                <w:szCs w:val="20"/>
              </w:rPr>
              <w:t xml:space="preserve">Assess the importance of performance management and strategic management systems; </w:t>
            </w:r>
          </w:p>
          <w:p w14:paraId="11517F91" w14:textId="77777777" w:rsidR="00833B89" w:rsidRPr="00833B89" w:rsidRDefault="00833B89" w:rsidP="004C1C7F">
            <w:pPr>
              <w:numPr>
                <w:ilvl w:val="0"/>
                <w:numId w:val="11"/>
              </w:numPr>
              <w:tabs>
                <w:tab w:val="clear" w:pos="720"/>
                <w:tab w:val="num" w:pos="360"/>
                <w:tab w:val="left" w:pos="567"/>
              </w:tabs>
              <w:spacing w:before="60" w:after="60"/>
              <w:ind w:left="360"/>
              <w:rPr>
                <w:sz w:val="20"/>
                <w:szCs w:val="20"/>
              </w:rPr>
            </w:pPr>
            <w:r w:rsidRPr="00833B89">
              <w:rPr>
                <w:sz w:val="20"/>
                <w:szCs w:val="20"/>
              </w:rPr>
              <w:t xml:space="preserve">Understand the role of non-financial performance measures in managing business systems; </w:t>
            </w:r>
          </w:p>
          <w:p w14:paraId="7E9792CC" w14:textId="77777777" w:rsidR="00833B89" w:rsidRPr="00833B89" w:rsidRDefault="00833B89" w:rsidP="004C1C7F">
            <w:pPr>
              <w:numPr>
                <w:ilvl w:val="0"/>
                <w:numId w:val="11"/>
              </w:numPr>
              <w:tabs>
                <w:tab w:val="clear" w:pos="720"/>
                <w:tab w:val="num" w:pos="360"/>
                <w:tab w:val="left" w:pos="567"/>
              </w:tabs>
              <w:spacing w:before="60" w:after="60"/>
              <w:ind w:left="360"/>
              <w:rPr>
                <w:sz w:val="20"/>
                <w:szCs w:val="20"/>
              </w:rPr>
            </w:pPr>
            <w:r w:rsidRPr="00833B89">
              <w:rPr>
                <w:sz w:val="20"/>
                <w:szCs w:val="20"/>
              </w:rPr>
              <w:t xml:space="preserve">Design performance measurement systems in accordance with relevant principles and balanced perspectives; </w:t>
            </w:r>
          </w:p>
          <w:p w14:paraId="17E793FF" w14:textId="77777777" w:rsidR="00833B89" w:rsidRPr="00833B89" w:rsidRDefault="00833B89" w:rsidP="004C1C7F">
            <w:pPr>
              <w:numPr>
                <w:ilvl w:val="0"/>
                <w:numId w:val="11"/>
              </w:numPr>
              <w:tabs>
                <w:tab w:val="clear" w:pos="720"/>
                <w:tab w:val="num" w:pos="360"/>
                <w:tab w:val="left" w:pos="567"/>
              </w:tabs>
              <w:spacing w:before="60" w:after="60"/>
              <w:ind w:left="360"/>
              <w:rPr>
                <w:sz w:val="20"/>
                <w:szCs w:val="20"/>
              </w:rPr>
            </w:pPr>
            <w:r w:rsidRPr="00833B89">
              <w:rPr>
                <w:sz w:val="20"/>
                <w:szCs w:val="20"/>
              </w:rPr>
              <w:t xml:space="preserve">Critically evaluate variances as a basis for management control; </w:t>
            </w:r>
          </w:p>
          <w:p w14:paraId="2A256917" w14:textId="77777777" w:rsidR="00833B89" w:rsidRPr="00833B89" w:rsidRDefault="00833B89" w:rsidP="004C1C7F">
            <w:pPr>
              <w:numPr>
                <w:ilvl w:val="0"/>
                <w:numId w:val="11"/>
              </w:numPr>
              <w:tabs>
                <w:tab w:val="clear" w:pos="720"/>
                <w:tab w:val="num" w:pos="360"/>
                <w:tab w:val="left" w:pos="567"/>
              </w:tabs>
              <w:spacing w:before="60" w:after="60"/>
              <w:ind w:left="360"/>
              <w:rPr>
                <w:sz w:val="20"/>
                <w:szCs w:val="20"/>
              </w:rPr>
            </w:pPr>
            <w:r w:rsidRPr="00833B89">
              <w:rPr>
                <w:sz w:val="20"/>
                <w:szCs w:val="20"/>
              </w:rPr>
              <w:t xml:space="preserve">Apply approaches to measuring and managing enterprise performance; </w:t>
            </w:r>
          </w:p>
          <w:p w14:paraId="7D4542C3" w14:textId="4A55840D" w:rsidR="00757089" w:rsidRPr="00757089" w:rsidRDefault="00833B89" w:rsidP="004C1C7F">
            <w:pPr>
              <w:numPr>
                <w:ilvl w:val="0"/>
                <w:numId w:val="11"/>
              </w:numPr>
              <w:tabs>
                <w:tab w:val="clear" w:pos="720"/>
                <w:tab w:val="num" w:pos="360"/>
                <w:tab w:val="left" w:pos="567"/>
              </w:tabs>
              <w:spacing w:before="60" w:after="60"/>
              <w:ind w:left="360"/>
              <w:rPr>
                <w:sz w:val="20"/>
                <w:szCs w:val="20"/>
              </w:rPr>
            </w:pPr>
            <w:r w:rsidRPr="00833B89">
              <w:rPr>
                <w:sz w:val="20"/>
                <w:szCs w:val="20"/>
              </w:rPr>
              <w:t>Prepare and present reports for strategic management purposes.</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Default="00AC561F" w:rsidP="00757089">
            <w:pPr>
              <w:tabs>
                <w:tab w:val="left" w:pos="567"/>
              </w:tabs>
              <w:spacing w:before="60" w:after="60"/>
              <w:rPr>
                <w:bCs/>
                <w:i/>
                <w:sz w:val="20"/>
                <w:szCs w:val="20"/>
              </w:rPr>
            </w:pPr>
            <w:r w:rsidRPr="005F3A1E">
              <w:rPr>
                <w:bCs/>
                <w:i/>
                <w:sz w:val="20"/>
                <w:szCs w:val="20"/>
              </w:rPr>
              <w:t xml:space="preserve">Theoretical </w:t>
            </w:r>
            <w:r w:rsidR="001A6813" w:rsidRPr="005F3A1E">
              <w:rPr>
                <w:bCs/>
                <w:i/>
                <w:sz w:val="20"/>
                <w:szCs w:val="20"/>
              </w:rPr>
              <w:t>Classes</w:t>
            </w:r>
          </w:p>
          <w:p w14:paraId="69D9D4C4" w14:textId="77777777" w:rsidR="00833B89" w:rsidRDefault="00833B89" w:rsidP="00220D99">
            <w:pPr>
              <w:tabs>
                <w:tab w:val="left" w:pos="567"/>
              </w:tabs>
              <w:spacing w:before="60" w:after="60"/>
              <w:jc w:val="both"/>
              <w:rPr>
                <w:bCs/>
                <w:i/>
                <w:iCs/>
                <w:sz w:val="20"/>
                <w:szCs w:val="20"/>
              </w:rPr>
            </w:pPr>
            <w:r w:rsidRPr="00833B89">
              <w:rPr>
                <w:bCs/>
                <w:iCs/>
                <w:sz w:val="20"/>
                <w:szCs w:val="20"/>
              </w:rPr>
              <w:t>Subject and objectives of performance management; Concept, nature, and characteristics of performance measures; Functions and classification of performance measures; Principles for selecting performance measures; Traditional performance management; Sales and cost variances; Planning and operational variances, as well as mix and yield variances; Balanced Scorecard – concept, nature, and perspectives; Strategies and performance measurement systems; Measurement and management of productivity; Measurement and management of quality; Measurement and management of time and innovation; Measurement and management of performance in Just-in-Time (JIT) systems; Measurement and management of performance in lean enterprises; Measurement and management of sustainable development performance.</w:t>
            </w:r>
            <w:r w:rsidRPr="00833B89">
              <w:rPr>
                <w:bCs/>
                <w:i/>
                <w:iCs/>
                <w:sz w:val="20"/>
                <w:szCs w:val="20"/>
              </w:rPr>
              <w:t xml:space="preserve"> </w:t>
            </w:r>
          </w:p>
          <w:p w14:paraId="059D6091" w14:textId="4F46CAAB" w:rsidR="00774592" w:rsidRDefault="001248E0" w:rsidP="00220D99">
            <w:pPr>
              <w:tabs>
                <w:tab w:val="left" w:pos="567"/>
              </w:tabs>
              <w:spacing w:before="60" w:after="60"/>
              <w:jc w:val="both"/>
              <w:rPr>
                <w:i/>
                <w:sz w:val="20"/>
                <w:szCs w:val="20"/>
                <w:lang w:val="sr-Cyrl-RS"/>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761438D9" w14:textId="2D235487" w:rsidR="00757089" w:rsidRPr="00757089" w:rsidRDefault="00833B89" w:rsidP="00833B89">
            <w:pPr>
              <w:tabs>
                <w:tab w:val="left" w:pos="567"/>
              </w:tabs>
              <w:spacing w:before="60" w:after="60"/>
              <w:jc w:val="both"/>
              <w:rPr>
                <w:sz w:val="20"/>
                <w:szCs w:val="20"/>
              </w:rPr>
            </w:pPr>
            <w:r w:rsidRPr="00833B89">
              <w:rPr>
                <w:sz w:val="20"/>
                <w:szCs w:val="20"/>
              </w:rPr>
              <w:t>Problem-solving with analysis of the obtained results, research-based study work, seminar papers, case study analyses of domestic and international companies, debates, and interactive workshops on selected topics.</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Default="008A4D74" w:rsidP="00220D99">
            <w:pPr>
              <w:pStyle w:val="Body"/>
              <w:tabs>
                <w:tab w:val="left" w:pos="567"/>
              </w:tabs>
              <w:spacing w:before="60" w:after="60"/>
              <w:rPr>
                <w:rFonts w:ascii="Times New Roman" w:hAnsi="Times New Roman" w:cs="Times New Roman"/>
                <w:b/>
                <w:bCs/>
                <w:sz w:val="20"/>
                <w:szCs w:val="20"/>
              </w:rPr>
            </w:pPr>
            <w:r w:rsidRPr="005F3A1E">
              <w:rPr>
                <w:rFonts w:ascii="Times New Roman" w:hAnsi="Times New Roman" w:cs="Times New Roman"/>
                <w:b/>
                <w:bCs/>
                <w:sz w:val="20"/>
                <w:szCs w:val="20"/>
              </w:rPr>
              <w:t>Literature</w:t>
            </w:r>
          </w:p>
          <w:p w14:paraId="0259F6E7" w14:textId="77777777" w:rsidR="00833B89" w:rsidRPr="00467ACB" w:rsidRDefault="00833B89" w:rsidP="004C1C7F">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ind w:left="270" w:hanging="283"/>
              <w:contextualSpacing/>
              <w:rPr>
                <w:rFonts w:ascii="Times New Roman" w:hAnsi="Times New Roman"/>
              </w:rPr>
            </w:pPr>
            <w:r w:rsidRPr="00467ACB">
              <w:rPr>
                <w:rFonts w:ascii="Times New Roman" w:hAnsi="Times New Roman"/>
              </w:rPr>
              <w:t xml:space="preserve">Antić, </w:t>
            </w:r>
            <w:proofErr w:type="spellStart"/>
            <w:r w:rsidRPr="00467ACB">
              <w:rPr>
                <w:rFonts w:ascii="Times New Roman" w:hAnsi="Times New Roman"/>
              </w:rPr>
              <w:t>Lj</w:t>
            </w:r>
            <w:proofErr w:type="spellEnd"/>
            <w:r w:rsidRPr="00467ACB">
              <w:rPr>
                <w:rFonts w:ascii="Times New Roman" w:hAnsi="Times New Roman"/>
              </w:rPr>
              <w:t xml:space="preserve">., Stevanović, T. &amp; Novićević </w:t>
            </w:r>
            <w:proofErr w:type="spellStart"/>
            <w:r w:rsidRPr="00467ACB">
              <w:rPr>
                <w:rFonts w:ascii="Times New Roman" w:hAnsi="Times New Roman"/>
              </w:rPr>
              <w:t>Čečević</w:t>
            </w:r>
            <w:proofErr w:type="spellEnd"/>
            <w:r w:rsidRPr="00467ACB">
              <w:rPr>
                <w:rFonts w:ascii="Times New Roman" w:hAnsi="Times New Roman"/>
              </w:rPr>
              <w:t>, B. (2019)</w:t>
            </w:r>
            <w:r>
              <w:rPr>
                <w:rFonts w:ascii="Times New Roman" w:hAnsi="Times New Roman"/>
              </w:rPr>
              <w:t>.</w:t>
            </w:r>
            <w:r w:rsidRPr="00467ACB">
              <w:rPr>
                <w:rFonts w:ascii="Times New Roman" w:hAnsi="Times New Roman"/>
              </w:rPr>
              <w:t xml:space="preserve"> </w:t>
            </w:r>
            <w:proofErr w:type="spellStart"/>
            <w:r w:rsidRPr="00467ACB">
              <w:rPr>
                <w:rFonts w:ascii="Times New Roman" w:hAnsi="Times New Roman"/>
              </w:rPr>
              <w:t>Koncepti</w:t>
            </w:r>
            <w:proofErr w:type="spellEnd"/>
            <w:r w:rsidRPr="00467ACB">
              <w:rPr>
                <w:rFonts w:ascii="Times New Roman" w:hAnsi="Times New Roman"/>
              </w:rPr>
              <w:t xml:space="preserve"> </w:t>
            </w:r>
            <w:proofErr w:type="spellStart"/>
            <w:r w:rsidRPr="00467ACB">
              <w:rPr>
                <w:rFonts w:ascii="Times New Roman" w:hAnsi="Times New Roman"/>
              </w:rPr>
              <w:t>obračuna</w:t>
            </w:r>
            <w:proofErr w:type="spellEnd"/>
            <w:r w:rsidRPr="00467ACB">
              <w:rPr>
                <w:rFonts w:ascii="Times New Roman" w:hAnsi="Times New Roman"/>
              </w:rPr>
              <w:t xml:space="preserve"> </w:t>
            </w:r>
            <w:proofErr w:type="spellStart"/>
            <w:r w:rsidRPr="00467ACB">
              <w:rPr>
                <w:rFonts w:ascii="Times New Roman" w:hAnsi="Times New Roman"/>
              </w:rPr>
              <w:t>i</w:t>
            </w:r>
            <w:proofErr w:type="spellEnd"/>
            <w:r w:rsidRPr="00467ACB">
              <w:rPr>
                <w:rFonts w:ascii="Times New Roman" w:hAnsi="Times New Roman"/>
              </w:rPr>
              <w:t xml:space="preserve"> </w:t>
            </w:r>
            <w:proofErr w:type="spellStart"/>
            <w:r w:rsidRPr="00467ACB">
              <w:rPr>
                <w:rFonts w:ascii="Times New Roman" w:hAnsi="Times New Roman"/>
              </w:rPr>
              <w:t>upravljanja</w:t>
            </w:r>
            <w:proofErr w:type="spellEnd"/>
            <w:r w:rsidRPr="00467ACB">
              <w:rPr>
                <w:rFonts w:ascii="Times New Roman" w:hAnsi="Times New Roman"/>
              </w:rPr>
              <w:t xml:space="preserve"> </w:t>
            </w:r>
            <w:proofErr w:type="spellStart"/>
            <w:r w:rsidRPr="00467ACB">
              <w:rPr>
                <w:rFonts w:ascii="Times New Roman" w:hAnsi="Times New Roman"/>
              </w:rPr>
              <w:t>troškovima</w:t>
            </w:r>
            <w:proofErr w:type="spellEnd"/>
            <w:r w:rsidRPr="00467ACB">
              <w:rPr>
                <w:rFonts w:ascii="Times New Roman" w:hAnsi="Times New Roman"/>
              </w:rPr>
              <w:t xml:space="preserve"> u lean </w:t>
            </w:r>
            <w:proofErr w:type="spellStart"/>
            <w:r w:rsidRPr="00467ACB">
              <w:rPr>
                <w:rFonts w:ascii="Times New Roman" w:hAnsi="Times New Roman"/>
              </w:rPr>
              <w:t>poslovnom</w:t>
            </w:r>
            <w:proofErr w:type="spellEnd"/>
            <w:r w:rsidRPr="00467ACB">
              <w:rPr>
                <w:rFonts w:ascii="Times New Roman" w:hAnsi="Times New Roman"/>
              </w:rPr>
              <w:t xml:space="preserve"> </w:t>
            </w:r>
            <w:proofErr w:type="spellStart"/>
            <w:r w:rsidRPr="00467ACB">
              <w:rPr>
                <w:rFonts w:ascii="Times New Roman" w:hAnsi="Times New Roman"/>
              </w:rPr>
              <w:t>okruženju</w:t>
            </w:r>
            <w:proofErr w:type="spellEnd"/>
            <w:r w:rsidRPr="00467ACB">
              <w:rPr>
                <w:rFonts w:ascii="Times New Roman" w:hAnsi="Times New Roman"/>
              </w:rPr>
              <w:t xml:space="preserve">. </w:t>
            </w:r>
            <w:proofErr w:type="spellStart"/>
            <w:r w:rsidRPr="00467ACB">
              <w:rPr>
                <w:rFonts w:ascii="Times New Roman" w:hAnsi="Times New Roman"/>
              </w:rPr>
              <w:t>Niš</w:t>
            </w:r>
            <w:proofErr w:type="spellEnd"/>
            <w:r w:rsidRPr="00467ACB">
              <w:rPr>
                <w:rFonts w:ascii="Times New Roman" w:hAnsi="Times New Roman"/>
              </w:rPr>
              <w:t xml:space="preserve">: </w:t>
            </w:r>
            <w:proofErr w:type="spellStart"/>
            <w:r w:rsidRPr="00467ACB">
              <w:rPr>
                <w:rFonts w:ascii="Times New Roman" w:hAnsi="Times New Roman"/>
              </w:rPr>
              <w:t>Ekonomski</w:t>
            </w:r>
            <w:proofErr w:type="spellEnd"/>
            <w:r w:rsidRPr="00467ACB">
              <w:rPr>
                <w:rFonts w:ascii="Times New Roman" w:hAnsi="Times New Roman"/>
              </w:rPr>
              <w:t xml:space="preserve"> </w:t>
            </w:r>
            <w:proofErr w:type="spellStart"/>
            <w:r w:rsidRPr="00467ACB">
              <w:rPr>
                <w:rFonts w:ascii="Times New Roman" w:hAnsi="Times New Roman"/>
              </w:rPr>
              <w:t>fakultet</w:t>
            </w:r>
            <w:proofErr w:type="spellEnd"/>
            <w:r w:rsidRPr="00467ACB">
              <w:rPr>
                <w:rFonts w:ascii="Times New Roman" w:hAnsi="Times New Roman"/>
              </w:rPr>
              <w:t>.</w:t>
            </w:r>
          </w:p>
          <w:p w14:paraId="5061AC52" w14:textId="77777777" w:rsidR="00833B89" w:rsidRPr="00F96628" w:rsidRDefault="00833B89" w:rsidP="004C1C7F">
            <w:pPr>
              <w:pStyle w:val="Body"/>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270" w:hanging="283"/>
              <w:jc w:val="both"/>
              <w:rPr>
                <w:rFonts w:ascii="Times New Roman" w:hAnsi="Times New Roman"/>
                <w:sz w:val="20"/>
                <w:szCs w:val="20"/>
              </w:rPr>
            </w:pPr>
            <w:r w:rsidRPr="00203274">
              <w:rPr>
                <w:rFonts w:ascii="Times New Roman" w:hAnsi="Times New Roman" w:cs="Times New Roman"/>
              </w:rPr>
              <w:t xml:space="preserve">Neely, A. </w:t>
            </w:r>
            <w:r w:rsidRPr="00FE26F7">
              <w:rPr>
                <w:rFonts w:ascii="Times New Roman" w:hAnsi="Times New Roman" w:cs="Times New Roman"/>
              </w:rPr>
              <w:t xml:space="preserve">(Ed.). </w:t>
            </w:r>
            <w:r w:rsidRPr="00203274">
              <w:rPr>
                <w:rFonts w:ascii="Times New Roman" w:hAnsi="Times New Roman" w:cs="Times New Roman"/>
              </w:rPr>
              <w:t>(200</w:t>
            </w:r>
            <w:r>
              <w:rPr>
                <w:rFonts w:ascii="Times New Roman" w:hAnsi="Times New Roman" w:cs="Times New Roman"/>
              </w:rPr>
              <w:t>2</w:t>
            </w:r>
            <w:r w:rsidRPr="00203274">
              <w:rPr>
                <w:rFonts w:ascii="Times New Roman" w:hAnsi="Times New Roman" w:cs="Times New Roman"/>
              </w:rPr>
              <w:t xml:space="preserve">). </w:t>
            </w:r>
            <w:r w:rsidRPr="00203274">
              <w:rPr>
                <w:rStyle w:val="Emphasis"/>
                <w:rFonts w:ascii="Times New Roman" w:hAnsi="Times New Roman" w:cs="Times New Roman"/>
              </w:rPr>
              <w:t>Business Performance Measurement: Unifying Theories and Integrating Practice</w:t>
            </w:r>
            <w:r w:rsidRPr="00203274">
              <w:rPr>
                <w:rFonts w:ascii="Times New Roman" w:hAnsi="Times New Roman" w:cs="Times New Roman"/>
              </w:rPr>
              <w:t xml:space="preserve"> (2nd ed.). Cambridge University Press.</w:t>
            </w:r>
          </w:p>
          <w:p w14:paraId="4E1CACAB" w14:textId="77777777" w:rsidR="00833B89" w:rsidRPr="00F35277" w:rsidRDefault="00833B89" w:rsidP="004C1C7F">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ind w:left="270" w:hanging="283"/>
              <w:contextualSpacing/>
              <w:rPr>
                <w:rFonts w:ascii="Times New Roman" w:hAnsi="Times New Roman"/>
                <w:lang w:val="de-DE"/>
              </w:rPr>
            </w:pPr>
            <w:r w:rsidRPr="00467ACB">
              <w:rPr>
                <w:rFonts w:ascii="Times New Roman" w:hAnsi="Times New Roman"/>
                <w:lang w:val="sr-Latn-CS"/>
              </w:rPr>
              <w:t>Novićević, B.,  Antić, Lj. &amp; Stevanović, T. (2006)</w:t>
            </w:r>
            <w:r>
              <w:rPr>
                <w:rFonts w:ascii="Times New Roman" w:hAnsi="Times New Roman"/>
              </w:rPr>
              <w:t>.</w:t>
            </w:r>
            <w:r w:rsidRPr="00467ACB">
              <w:rPr>
                <w:rFonts w:ascii="Times New Roman" w:hAnsi="Times New Roman"/>
                <w:lang w:val="sr-Latn-CS"/>
              </w:rPr>
              <w:t xml:space="preserve"> </w:t>
            </w:r>
            <w:r w:rsidRPr="00467ACB">
              <w:rPr>
                <w:rFonts w:ascii="Times New Roman" w:hAnsi="Times New Roman"/>
                <w:i/>
                <w:lang w:val="sr-Latn-CS"/>
              </w:rPr>
              <w:t>Upravljanje performansama preduzeća.</w:t>
            </w:r>
            <w:r w:rsidRPr="00467ACB">
              <w:rPr>
                <w:rFonts w:ascii="Times New Roman" w:hAnsi="Times New Roman"/>
                <w:lang w:val="sr-Latn-CS"/>
              </w:rPr>
              <w:t xml:space="preserve"> Niš:Ekonomski fakultet. </w:t>
            </w:r>
          </w:p>
          <w:p w14:paraId="3D18F5A9" w14:textId="77777777" w:rsidR="00833B89" w:rsidRPr="00FE26F7" w:rsidRDefault="00833B89" w:rsidP="004C1C7F">
            <w:pPr>
              <w:pStyle w:val="Body"/>
              <w:numPr>
                <w:ilvl w:val="0"/>
                <w:numId w:val="12"/>
              </w:numPr>
              <w:tabs>
                <w:tab w:val="left" w:pos="567"/>
              </w:tabs>
              <w:ind w:left="270" w:hanging="283"/>
              <w:jc w:val="both"/>
              <w:rPr>
                <w:rFonts w:ascii="Times New Roman" w:eastAsia="Times New Roman" w:hAnsi="Times New Roman" w:cs="Times New Roman"/>
                <w:b/>
                <w:bCs/>
                <w:sz w:val="20"/>
                <w:szCs w:val="20"/>
              </w:rPr>
            </w:pPr>
            <w:r w:rsidRPr="00FE26F7">
              <w:rPr>
                <w:rFonts w:ascii="Times New Roman" w:hAnsi="Times New Roman" w:cs="Times New Roman"/>
              </w:rPr>
              <w:t xml:space="preserve">Paolo Taticchi, P. (Ed.). </w:t>
            </w:r>
            <w:r w:rsidRPr="00203274">
              <w:rPr>
                <w:rFonts w:ascii="Times New Roman" w:hAnsi="Times New Roman" w:cs="Times New Roman"/>
              </w:rPr>
              <w:t xml:space="preserve">(2010). </w:t>
            </w:r>
            <w:r w:rsidRPr="00FE26F7">
              <w:rPr>
                <w:rFonts w:ascii="Times New Roman" w:hAnsi="Times New Roman" w:cs="Times New Roman"/>
                <w:i/>
                <w:iCs/>
              </w:rPr>
              <w:t>Business Performance Measurement and Management</w:t>
            </w:r>
            <w:r w:rsidRPr="00FE26F7">
              <w:rPr>
                <w:rFonts w:ascii="Times New Roman" w:hAnsi="Times New Roman" w:cs="Times New Roman"/>
              </w:rPr>
              <w:t>. London New York</w:t>
            </w:r>
            <w:r>
              <w:rPr>
                <w:rFonts w:ascii="Times New Roman" w:hAnsi="Times New Roman" w:cs="Times New Roman"/>
              </w:rPr>
              <w:t>:</w:t>
            </w:r>
            <w:r w:rsidRPr="00FE26F7">
              <w:rPr>
                <w:rFonts w:ascii="Times New Roman" w:hAnsi="Times New Roman" w:cs="Times New Roman"/>
              </w:rPr>
              <w:t xml:space="preserve"> Springer Heidelberg Dordrecht.</w:t>
            </w:r>
          </w:p>
          <w:p w14:paraId="3CD7D299" w14:textId="77777777" w:rsidR="00833B89" w:rsidRPr="00833B89" w:rsidRDefault="00833B89" w:rsidP="004C1C7F">
            <w:pPr>
              <w:pStyle w:val="Body"/>
              <w:numPr>
                <w:ilvl w:val="0"/>
                <w:numId w:val="12"/>
              </w:numPr>
              <w:tabs>
                <w:tab w:val="left" w:pos="567"/>
              </w:tabs>
              <w:spacing w:before="60" w:after="60"/>
              <w:ind w:left="270" w:hanging="283"/>
              <w:jc w:val="both"/>
              <w:rPr>
                <w:rFonts w:ascii="Times New Roman" w:hAnsi="Times New Roman" w:cs="Times New Roman"/>
                <w:b/>
                <w:bCs/>
                <w:sz w:val="20"/>
                <w:szCs w:val="20"/>
              </w:rPr>
            </w:pPr>
            <w:r w:rsidRPr="00833B89">
              <w:rPr>
                <w:rFonts w:ascii="Times New Roman" w:hAnsi="Times New Roman" w:cs="Times New Roman"/>
                <w:lang w:val="sl-SI"/>
              </w:rPr>
              <w:t xml:space="preserve">Smart, A. </w:t>
            </w:r>
            <w:r w:rsidRPr="00833B89">
              <w:rPr>
                <w:rFonts w:ascii="Times New Roman" w:hAnsi="Times New Roman" w:cs="Times New Roman"/>
              </w:rPr>
              <w:t>&amp; Creelman,</w:t>
            </w:r>
            <w:r w:rsidRPr="00833B89">
              <w:rPr>
                <w:rFonts w:ascii="Times New Roman" w:hAnsi="Times New Roman" w:cs="Times New Roman"/>
                <w:lang w:val="sr-Latn-RS"/>
              </w:rPr>
              <w:t xml:space="preserve"> J.</w:t>
            </w:r>
            <w:r w:rsidRPr="00833B89">
              <w:rPr>
                <w:rFonts w:ascii="Times New Roman" w:hAnsi="Times New Roman" w:cs="Times New Roman"/>
              </w:rPr>
              <w:t xml:space="preserve"> (2013). </w:t>
            </w:r>
            <w:r w:rsidRPr="00833B89">
              <w:rPr>
                <w:rFonts w:ascii="Times New Roman" w:hAnsi="Times New Roman" w:cs="Times New Roman"/>
                <w:i/>
                <w:iCs/>
              </w:rPr>
              <w:t>Risk-Based performance management – integrating strategy and risk management</w:t>
            </w:r>
            <w:r w:rsidRPr="00833B89">
              <w:rPr>
                <w:rFonts w:ascii="Times New Roman" w:hAnsi="Times New Roman" w:cs="Times New Roman"/>
              </w:rPr>
              <w:t>. N</w:t>
            </w:r>
            <w:r w:rsidRPr="00833B89">
              <w:rPr>
                <w:rFonts w:ascii="Times New Roman" w:hAnsi="Times New Roman" w:cs="Times New Roman"/>
                <w:lang w:val="sr-Latn-RS"/>
              </w:rPr>
              <w:t>e</w:t>
            </w:r>
            <w:r w:rsidRPr="00833B89">
              <w:rPr>
                <w:rFonts w:ascii="Times New Roman" w:hAnsi="Times New Roman" w:cs="Times New Roman"/>
              </w:rPr>
              <w:t>w York</w:t>
            </w:r>
            <w:r w:rsidRPr="00833B89">
              <w:rPr>
                <w:rFonts w:ascii="Times New Roman" w:hAnsi="Times New Roman" w:cs="Times New Roman"/>
                <w:lang w:val="sr-Latn-RS"/>
              </w:rPr>
              <w:t>:</w:t>
            </w:r>
            <w:r w:rsidRPr="00833B89">
              <w:rPr>
                <w:rFonts w:ascii="Times New Roman" w:hAnsi="Times New Roman" w:cs="Times New Roman"/>
              </w:rPr>
              <w:t xml:space="preserve"> Palgrave Maklillan.</w:t>
            </w:r>
          </w:p>
          <w:p w14:paraId="5D45C2BE" w14:textId="1D276FFF" w:rsidR="00757089" w:rsidRPr="00757089" w:rsidRDefault="00833B89" w:rsidP="004C1C7F">
            <w:pPr>
              <w:pStyle w:val="Body"/>
              <w:numPr>
                <w:ilvl w:val="0"/>
                <w:numId w:val="12"/>
              </w:numPr>
              <w:tabs>
                <w:tab w:val="left" w:pos="567"/>
              </w:tabs>
              <w:spacing w:before="60" w:after="60"/>
              <w:ind w:left="270" w:hanging="283"/>
              <w:contextualSpacing/>
              <w:jc w:val="both"/>
              <w:rPr>
                <w:rFonts w:ascii="Times New Roman" w:hAnsi="Times New Roman" w:cs="Times New Roman"/>
                <w:color w:val="auto"/>
                <w:sz w:val="20"/>
                <w:szCs w:val="20"/>
              </w:rPr>
            </w:pPr>
            <w:proofErr w:type="spellStart"/>
            <w:r w:rsidRPr="00833B89">
              <w:rPr>
                <w:rFonts w:ascii="Times New Roman" w:hAnsi="Times New Roman" w:cs="Times New Roman"/>
              </w:rPr>
              <w:t>Tonchia</w:t>
            </w:r>
            <w:proofErr w:type="spellEnd"/>
            <w:r w:rsidRPr="00833B89">
              <w:rPr>
                <w:rFonts w:ascii="Times New Roman" w:hAnsi="Times New Roman" w:cs="Times New Roman"/>
              </w:rPr>
              <w:t xml:space="preserve">, S., &amp; </w:t>
            </w:r>
            <w:proofErr w:type="spellStart"/>
            <w:r w:rsidRPr="00833B89">
              <w:rPr>
                <w:rFonts w:ascii="Times New Roman" w:hAnsi="Times New Roman" w:cs="Times New Roman"/>
              </w:rPr>
              <w:t>Quagini</w:t>
            </w:r>
            <w:proofErr w:type="spellEnd"/>
            <w:r w:rsidRPr="00833B89">
              <w:rPr>
                <w:rFonts w:ascii="Times New Roman" w:hAnsi="Times New Roman" w:cs="Times New Roman"/>
              </w:rPr>
              <w:t xml:space="preserve">, L. (2010). </w:t>
            </w:r>
            <w:r w:rsidRPr="00833B89">
              <w:rPr>
                <w:rStyle w:val="Emphasis"/>
                <w:rFonts w:ascii="Times New Roman" w:hAnsi="Times New Roman" w:cs="Times New Roman"/>
              </w:rPr>
              <w:t>Performance Measurement: Linking Balanced Scorecard to Business Intelligence</w:t>
            </w:r>
            <w:r w:rsidRPr="00833B89">
              <w:rPr>
                <w:rFonts w:ascii="Times New Roman" w:hAnsi="Times New Roman" w:cs="Times New Roman"/>
              </w:rPr>
              <w:t>.</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2973D732"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DA0AEC">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5C136690"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DA0AEC">
              <w:rPr>
                <w:rFonts w:ascii="Times New Roman" w:hAnsi="Times New Roman" w:cs="Times New Roman"/>
                <w:b/>
                <w:bCs/>
                <w:sz w:val="20"/>
                <w:szCs w:val="20"/>
              </w:rPr>
              <w:t xml:space="preserve"> </w:t>
            </w:r>
            <w:r w:rsidR="00DA0AEC" w:rsidRPr="00DA0AEC">
              <w:rPr>
                <w:rFonts w:ascii="Times New Roman" w:hAnsi="Times New Roman" w:cs="Times New Roman"/>
                <w:b/>
                <w:bCs/>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3B0DCD29" w:rsidR="00757089" w:rsidRPr="005F3A1E" w:rsidRDefault="00F77283" w:rsidP="00F77283">
            <w:pPr>
              <w:pStyle w:val="Body"/>
              <w:tabs>
                <w:tab w:val="left" w:pos="567"/>
              </w:tabs>
              <w:spacing w:before="60" w:after="60"/>
              <w:rPr>
                <w:rFonts w:ascii="Times New Roman" w:hAnsi="Times New Roman" w:cs="Times New Roman"/>
                <w:bCs/>
                <w:color w:val="auto"/>
                <w:sz w:val="20"/>
                <w:szCs w:val="20"/>
              </w:rPr>
            </w:pPr>
            <w:r w:rsidRPr="00F77283">
              <w:rPr>
                <w:rFonts w:ascii="Times New Roman" w:hAnsi="Times New Roman" w:cs="Times New Roman"/>
                <w:bCs/>
                <w:color w:val="auto"/>
                <w:sz w:val="20"/>
                <w:szCs w:val="20"/>
              </w:rPr>
              <w:t>Monologic method, Dialogic method, Demonstration method, Research method, Problem-solving method, Case study method, Innovative pedagogical methods.</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lastRenderedPageBreak/>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40DE9C67" w:rsidR="00641FAC" w:rsidRPr="005F3A1E" w:rsidRDefault="00F77283"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5F3A1E" w:rsidRDefault="00641FAC" w:rsidP="00220D99">
            <w:pPr>
              <w:tabs>
                <w:tab w:val="left" w:pos="567"/>
              </w:tabs>
              <w:spacing w:before="60" w:after="60"/>
              <w:rPr>
                <w:sz w:val="20"/>
                <w:szCs w:val="20"/>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55949AB7" w:rsidR="001671C7" w:rsidRPr="005F3A1E" w:rsidRDefault="00F77283"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3F4141B0" w:rsidR="001671C7" w:rsidRPr="005F3A1E" w:rsidRDefault="00F77283" w:rsidP="001671C7">
            <w:pPr>
              <w:spacing w:before="60" w:after="60"/>
              <w:rPr>
                <w:sz w:val="20"/>
                <w:szCs w:val="20"/>
              </w:rPr>
            </w:pPr>
            <w:r>
              <w:rPr>
                <w:sz w:val="20"/>
                <w:szCs w:val="20"/>
              </w:rPr>
              <w:t>50</w:t>
            </w: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AA26" w14:textId="77777777" w:rsidR="0045581A" w:rsidRDefault="0045581A">
      <w:r>
        <w:separator/>
      </w:r>
    </w:p>
  </w:endnote>
  <w:endnote w:type="continuationSeparator" w:id="0">
    <w:p w14:paraId="31D89C78" w14:textId="77777777" w:rsidR="0045581A" w:rsidRDefault="00455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F3D92" w14:textId="77777777" w:rsidR="0045581A" w:rsidRDefault="0045581A">
      <w:r>
        <w:separator/>
      </w:r>
    </w:p>
  </w:footnote>
  <w:footnote w:type="continuationSeparator" w:id="0">
    <w:p w14:paraId="6B7CF2E7" w14:textId="77777777" w:rsidR="0045581A" w:rsidRDefault="004558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F7084"/>
    <w:multiLevelType w:val="hybridMultilevel"/>
    <w:tmpl w:val="81784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5D0ADC"/>
    <w:multiLevelType w:val="multilevel"/>
    <w:tmpl w:val="77BC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8697583">
    <w:abstractNumId w:val="9"/>
  </w:num>
  <w:num w:numId="2" w16cid:durableId="1249850951">
    <w:abstractNumId w:val="7"/>
  </w:num>
  <w:num w:numId="3" w16cid:durableId="122505224">
    <w:abstractNumId w:val="6"/>
  </w:num>
  <w:num w:numId="4" w16cid:durableId="366486812">
    <w:abstractNumId w:val="3"/>
  </w:num>
  <w:num w:numId="5" w16cid:durableId="953749384">
    <w:abstractNumId w:val="0"/>
  </w:num>
  <w:num w:numId="6" w16cid:durableId="67580650">
    <w:abstractNumId w:val="10"/>
  </w:num>
  <w:num w:numId="7" w16cid:durableId="2066560050">
    <w:abstractNumId w:val="11"/>
  </w:num>
  <w:num w:numId="8" w16cid:durableId="1012996908">
    <w:abstractNumId w:val="8"/>
  </w:num>
  <w:num w:numId="9" w16cid:durableId="224878288">
    <w:abstractNumId w:val="4"/>
  </w:num>
  <w:num w:numId="10" w16cid:durableId="596643353">
    <w:abstractNumId w:val="1"/>
  </w:num>
  <w:num w:numId="11" w16cid:durableId="1249848914">
    <w:abstractNumId w:val="5"/>
  </w:num>
  <w:num w:numId="12" w16cid:durableId="1348945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608F1"/>
    <w:rsid w:val="000D7366"/>
    <w:rsid w:val="001226A1"/>
    <w:rsid w:val="00122DB5"/>
    <w:rsid w:val="001248E0"/>
    <w:rsid w:val="00160A88"/>
    <w:rsid w:val="00160BCD"/>
    <w:rsid w:val="001671C7"/>
    <w:rsid w:val="00192F3E"/>
    <w:rsid w:val="001A6813"/>
    <w:rsid w:val="002011A8"/>
    <w:rsid w:val="00220D99"/>
    <w:rsid w:val="00234CBD"/>
    <w:rsid w:val="00262DD0"/>
    <w:rsid w:val="00270C16"/>
    <w:rsid w:val="002714FF"/>
    <w:rsid w:val="00282EFE"/>
    <w:rsid w:val="002A40A7"/>
    <w:rsid w:val="002A57C6"/>
    <w:rsid w:val="002E1476"/>
    <w:rsid w:val="002F7CCF"/>
    <w:rsid w:val="00325620"/>
    <w:rsid w:val="00341AC8"/>
    <w:rsid w:val="00365985"/>
    <w:rsid w:val="00380C26"/>
    <w:rsid w:val="00385793"/>
    <w:rsid w:val="00386402"/>
    <w:rsid w:val="00405D7A"/>
    <w:rsid w:val="00411BD1"/>
    <w:rsid w:val="004244F8"/>
    <w:rsid w:val="004245F7"/>
    <w:rsid w:val="0045581A"/>
    <w:rsid w:val="004921F7"/>
    <w:rsid w:val="004C1C7F"/>
    <w:rsid w:val="004C6753"/>
    <w:rsid w:val="00500B0B"/>
    <w:rsid w:val="00523340"/>
    <w:rsid w:val="005507C5"/>
    <w:rsid w:val="00560BE9"/>
    <w:rsid w:val="005842F8"/>
    <w:rsid w:val="00592A50"/>
    <w:rsid w:val="005B2B23"/>
    <w:rsid w:val="005F3A1E"/>
    <w:rsid w:val="00623D25"/>
    <w:rsid w:val="006379EA"/>
    <w:rsid w:val="00641FAC"/>
    <w:rsid w:val="00662249"/>
    <w:rsid w:val="00664504"/>
    <w:rsid w:val="006653D8"/>
    <w:rsid w:val="00674A82"/>
    <w:rsid w:val="006A24BB"/>
    <w:rsid w:val="006C169C"/>
    <w:rsid w:val="006D2C6B"/>
    <w:rsid w:val="006E4013"/>
    <w:rsid w:val="007464A4"/>
    <w:rsid w:val="00755A06"/>
    <w:rsid w:val="00757089"/>
    <w:rsid w:val="007604E9"/>
    <w:rsid w:val="007665F2"/>
    <w:rsid w:val="00774592"/>
    <w:rsid w:val="007B08CE"/>
    <w:rsid w:val="007C0B15"/>
    <w:rsid w:val="007C0B57"/>
    <w:rsid w:val="007D5816"/>
    <w:rsid w:val="007E358C"/>
    <w:rsid w:val="007F1C56"/>
    <w:rsid w:val="007F6EA2"/>
    <w:rsid w:val="007F75C2"/>
    <w:rsid w:val="00832FB2"/>
    <w:rsid w:val="00833B89"/>
    <w:rsid w:val="00837E2E"/>
    <w:rsid w:val="008539E8"/>
    <w:rsid w:val="00875F92"/>
    <w:rsid w:val="008936D1"/>
    <w:rsid w:val="008A4D74"/>
    <w:rsid w:val="00920682"/>
    <w:rsid w:val="009365C4"/>
    <w:rsid w:val="0096591A"/>
    <w:rsid w:val="00976629"/>
    <w:rsid w:val="00983116"/>
    <w:rsid w:val="00993B18"/>
    <w:rsid w:val="009E21AF"/>
    <w:rsid w:val="00A330F4"/>
    <w:rsid w:val="00A60CF7"/>
    <w:rsid w:val="00A85164"/>
    <w:rsid w:val="00A85722"/>
    <w:rsid w:val="00AB345B"/>
    <w:rsid w:val="00AC561F"/>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622C8"/>
    <w:rsid w:val="00C64583"/>
    <w:rsid w:val="00CA06F0"/>
    <w:rsid w:val="00CA26B3"/>
    <w:rsid w:val="00CC51EC"/>
    <w:rsid w:val="00D06004"/>
    <w:rsid w:val="00D123BD"/>
    <w:rsid w:val="00D21840"/>
    <w:rsid w:val="00D276F0"/>
    <w:rsid w:val="00D47403"/>
    <w:rsid w:val="00D6443B"/>
    <w:rsid w:val="00D777A4"/>
    <w:rsid w:val="00D81E89"/>
    <w:rsid w:val="00DA0AEC"/>
    <w:rsid w:val="00DF3408"/>
    <w:rsid w:val="00E04D20"/>
    <w:rsid w:val="00E36147"/>
    <w:rsid w:val="00E64EA3"/>
    <w:rsid w:val="00E72084"/>
    <w:rsid w:val="00EF07E3"/>
    <w:rsid w:val="00EF5CA3"/>
    <w:rsid w:val="00F135E4"/>
    <w:rsid w:val="00F3363F"/>
    <w:rsid w:val="00F35277"/>
    <w:rsid w:val="00F45F3B"/>
    <w:rsid w:val="00F77283"/>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833B8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0"/>
      <w:szCs w:val="20"/>
      <w:bdr w:val="none" w:sz="0" w:space="0" w:color="auto"/>
    </w:rPr>
  </w:style>
  <w:style w:type="character" w:customStyle="1" w:styleId="CommentTextChar">
    <w:name w:val="Comment Text Char"/>
    <w:basedOn w:val="DefaultParagraphFont"/>
    <w:link w:val="CommentText"/>
    <w:uiPriority w:val="99"/>
    <w:semiHidden/>
    <w:rsid w:val="00833B89"/>
    <w:rPr>
      <w:rFonts w:ascii="Calibri" w:eastAsia="Calibri" w:hAnsi="Calibri"/>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2D3BC-F574-4DE2-BA9A-7C63A347A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5</cp:revision>
  <dcterms:created xsi:type="dcterms:W3CDTF">2026-05-09T09:09:00Z</dcterms:created>
  <dcterms:modified xsi:type="dcterms:W3CDTF">2026-06-08T11:47:00Z</dcterms:modified>
</cp:coreProperties>
</file>